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F13" w:rsidRDefault="00E00F13" w:rsidP="00E00F13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Пояснительная записка </w:t>
      </w:r>
    </w:p>
    <w:p w:rsidR="00E00F13" w:rsidRPr="00E00F13" w:rsidRDefault="00E00F13" w:rsidP="00E00F13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к 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отчет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у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за 2025 год о реализации муниципальной программы «Профилактика алкоголизма, наркомании, токсикомании и ВИЧ-инфекции среди подростков и молодежи ЗАТО Северск» на 2025 - 2027 годы (далее – Программа).</w:t>
      </w:r>
    </w:p>
    <w:p w:rsid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1.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Пункт 1.1.1 «Организация и проведение тренингов по профилактике наркомании        для обучающихся в общеобразовательных организациях».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мероприятий муниципальной программы «Профилактика алкоголизма, наркомании, токсикомании и ВИЧ-инфекции среди подростков и молодежи ЗАТО Северск» 410 обучающихся 7-8 классов 15 общеобразовательных организаций ЗАТО Северск приняли участие в групповых тренингах по теме: «Стоп зависимость»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Ведущими артистами МБУ СМТ (4 чел.) организованы тренинги по сценическому мастерству для обучающихся общеобразовательных организаций в количестве 80 час. </w:t>
      </w:r>
      <w:r w:rsidRPr="00E00F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рамках реализации муниципального проекта «Социальный театр». Эти тренинги охватывают такие ключевые аспекты, как сценическая речь, актерское мастерство, сценическое движение, а также навыки, необходимые для хоровых и вокальных выступлений.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проекта «Социальный театр» – содействие глубокому осознанию подростками ценности своей личности, нравственного и интеллектуального воспитания подрастающего поколения.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F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«Социальный театр» направлен на развитие интеллектуальной и творческой деятельности у подростков, а также формирование личностного самоопределения, расширение культурного пространства, развитие духовно-нравственных и культурных ценностей.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b/>
          <w:color w:val="000000"/>
          <w:sz w:val="24"/>
          <w:szCs w:val="24"/>
          <w:lang w:eastAsia="ru-RU"/>
        </w:rPr>
        <w:t>2.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 Пункт 1.1.2 «Проведение дней профилактики употребления психоактивных веществ в общеобразовательных организациях».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В течение месячника профилактики возникновения вредных привычек проводятся тематические мероприятия: Акция «Думай до, а не после», классные часы в формате разговоров о важном «Сделай свой выбор», проводятся профилактические и консультативно-обучающие родительские собрания, тренинги по профилактике зависимых состояний «СТОП, зависимость!», социально-педагогические занятия на тему «Профилактика употребления спиртосодержащей продукции», организованы просмотры видеороликов для подростков и их родителей с обсуждением злободневных тем, спортивные и патриотические мероприятие</w:t>
      </w:r>
      <w:r w:rsidR="00AA5EC5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в рамках «Здорового поколения».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1 декабря 2025 г. в школах ЗАТО Северск состоялись родительские собрания «НЕ-ЗАВИСИМОСТЬ: ДЕТИ, ПРИВЫЧКИ, ЗДОРОВЬЕ.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В МАОУ «СОШ № 76» проведены мероприятия в рамках региональной акции «Думай до, а не после», в соответствии с письмом Департамента образования Томской области о Регионального месячнике противодействия зависимым состояниям в системе образования Томской области на декабрь 2025 года, разработанного в целях усиления мер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по формированию и развитию ценностей здорового образа жизни, комплексного решения проблем по предупреждению употребления токсических, наркотических веществ, спиртосодержащей и </w:t>
      </w:r>
      <w:proofErr w:type="spellStart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никотинсодержащей</w:t>
      </w:r>
      <w:proofErr w:type="spellEnd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 продукции среди обучающихся, а также в рамках исполнения Указа Президента Российской Федерации 23.11.2020 № 733 «О стратегии государственной антинаркотической политики РФ на период до 2030 года», распоряжения Правительства РФ от 17.11.2023 № 3233-р «О плане мероприятий по реализации Стратегии комплексной безопасности детей в РФ на период до 2030 года», распоряжения Правительства РФ от 07.12.2024 № 3610-р «Об утверждении Концепции сокращения потребления алкоголя</w:t>
      </w:r>
      <w:r w:rsidR="00AA5EC5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в России на период до 2030 года и дальнейшую перспективу», Концепции профилактики употребления психоактивных веществ в образовательной среде на период до 2025 года, утверждённой </w:t>
      </w:r>
      <w:proofErr w:type="spellStart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Минпросвещением</w:t>
      </w:r>
      <w:proofErr w:type="spellEnd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 России от 15.06.2021, Межведомственного стандарта антинаркотической профилактической деятельности,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lastRenderedPageBreak/>
        <w:t>утвержденного на заседании Государственного антинаркотического комитета от</w:t>
      </w:r>
      <w:r w:rsidR="00AA5EC5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19.12.2024.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С 1 по 5 декабря 2025 года в школе № 87 ЗАТО Северск прошла Антинаркотическая региональная акция «Думай до, а не после», в которой приняли участие ученики начальных классов. Это важное мероприятие было направлено на повышение осведомленности учащихся и их родителей о негативных последствиях употребления наркотиков, психоактивных веществ и курения ВЭЙПОВ и пропаганду здорового образа жизни. Девиз Акции - «Твоя жизнь в твоих руках!». Старая пословица гласит: «Чего не следует делать, того не делай даже в мыслях».</w:t>
      </w:r>
      <w:r w:rsidR="00AA5EC5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В рамках акции в 1 - 4 классах были организованы показы профилактических видеороликов, посвященных предупреждению правонарушений и профилактике зависимостей среди подростков. Обучающиеся обсудили темы административной и уголовной ответственности несовершеннолетних за совершение правонарушений.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Участвуя в Антинаркотической акции «Школа правовых знаний», школьники 5-11 классов ЗАТО Северск познакомились с материалами Вебинара № 1 «Профилактика формирования вредных привычек подростков», подготовленного специалистами «ПУЛЬСАР» (г. Томск).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Для привлечения внимания родителей (законных представителей) обучающихся к теме профилактики здорового образа жизни на сайтах МАУ ЗАТО Северск «РЦО» и в школах города были размещены ссылки на обучающие вебинары. Региональный вебинар для родителей по теме: «Как уберечь ребенка от проб и зависимостей» прошел 10.12.2025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11 декабря в МБОУ «СОШ № 83» г. Северска Томской области прошла лекция для родителей, организованная Северской городской коллегией адвокатов Томской области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и МАУ ЗАТО Северск «РЦО». Лекция посвящена уголовной ответственности несовершеннолетних и защите их прав в правоохранительных органах и направлена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>на повышение правовой грамотности и предупреждение совершения преступлений.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Провел лекцию адвокат Северской городской коллегии адвокатов Томской области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и член Совета адвокатской палаты Томской области. Рассматривались основные положения законодательства Российской Федерации, касающиеся уголовной ответственности несовершеннолетних. Особое внимание уделялось видам преступлений, за которые подростки несут ответственность, и мерам наказания, применяемые к ним. Алексей Валерьевич подробно разъяснял права несовершеннолетних при задержании и допросе, а также порядок их защиты в правоохранительных органах. Он делился примерами из своей адвокатской практики, которые были актуальными и понятными.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Во время проведения Регионального месячника противодействия зависимым состояниям в системе образования Томской области в 2025 г., разработанного в целях усиления мер по формированию и развитию ценностей здорового образа жизни, комплексного решения проблем по предупреждению употребления токсических, наркотических веществ, спиртосодержащей и никотин-содержащей продукции среди обучающихся, в МБОУ «СОШ № 198» г. Северска школе проведены социально-педагогическое занятия «Профилактика употребления спиртосодержащей продукции», показ профилактических роликов.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В МБОУ «СОШ № 196» были организованы социально-психологические занятия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по предупреждению употребления токсических, наркотических веществ, спиртосодержащей и </w:t>
      </w:r>
      <w:proofErr w:type="spellStart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никотинсодержащей</w:t>
      </w:r>
      <w:proofErr w:type="spellEnd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 продукции.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В лицее посёлка Самусь городского округа ЗАТО Северск в течение декабря 2025г. проводится месячник противодействия зависимым состояниям у детей и подростков, в том числе с обучающимися, имеющими ограниченные возможности здоровья и теми школьниками, которых можно потенциально отнести к «группе риска». С обучающимся проводятся различные профилактические мероприятия.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Психологом школы «Стоп! Угроза» успешно проведена серия тренинговых профилактических занятий с детьми 5 – 7 классов в 15 школах города. Были раскрыты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lastRenderedPageBreak/>
        <w:t>важные моменты, касающиеся здоровья детей и возможных последствий курения электронных сигарет.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b/>
          <w:color w:val="000000"/>
          <w:sz w:val="24"/>
          <w:szCs w:val="24"/>
          <w:lang w:eastAsia="ru-RU"/>
        </w:rPr>
        <w:t>3.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 Пункт 1.1.3 «Проведение муниципального форума для старшеклассников «Здоровое поколение – будущее России»»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На базе МБОУ «СОШ №198» прошел значимый форум для старшеклассников «Здоровое поколение – будущее России!». Центральной темой Форума стала актуализация здорового образа жизни.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Проведение Форума стало частью системной работы в рамках комплекса мероприятий проекта «Здоровое поколение – будущее России!». Участниками Форума стали более 100 детей и подростков в возрасте 12-17 лет, которые приняли активное участие в работе секций Форума. Ознакомились с методическими материалами, посвященными профилактике алкоголизма, наркомании, токсикомании и ВИЧ-инфекции среди подростков и молодежи. Одна из секций была посвящена актуальной в наше время теме зависимости от </w:t>
      </w:r>
      <w:proofErr w:type="spellStart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вейпов</w:t>
      </w:r>
      <w:proofErr w:type="spellEnd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. Обучающиеся учились работать со стрессом, прошли квест на уверенность, приняли активное участие в мастер-классе по креативному рисованию. На Форуме были подведены итоги конкурса среди проектов, направленных на сохранение здоровья детей и молодежи в современной школе. По результатам экспертной оценки победителям были вручены сертификаты.  Событие является важным элементом единой системы, нацеленной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>на повышение уровня осознанности детей и подростков и приобщению их к здоровому образу жизни.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5 декабря команда обучающихся МБОУ «СОШ № 196» приняла участие на форуме «Здоровое поколение – будущее России!». С 8 по 12 декабря для обучающихся 7-9 классов прошли тренинги на тему «Сделай свой выбор» с просмотром видеороликов и дискуссией, где в открытом диалоге обсуждали, как противостоять давлению и манипуляциям. Ребята работали в мини-группах, от каждой команды выступали представители со своими выводами о том, как зависимости влияют на организм, мечты и будущее. По итогам занятий учащиеся выработали совместную стратегию, как защитить себя от вредных привычек, как важно уметь вырабатывать критическое мышление и делать правильный выбор. В процессе интерактивной беседы каждый учащийся поделился своими полезными привычками, как самовыражение через спорт, творчество способствует самореализации и как быть независимым и управлять своей жизнью самому!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4. Пункт 1.1.5. «Проведение спортивно-творческого фестиваля «Мы на старте».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В связи с необходимостью проведения профилактической и воспитательной работы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>с несовершеннолетними из «группы риска» принято решение о проведении в рамках  спортивно-творческого фестиваля «Мы на старте» в сентябре-декабре 2025 года общегородской акции «ЗАТО_НА_СПОРТЕ», в ходе которой проведены физкультурно-спортивные мероприятия с участием тренеров-преподавателей, инструкторов по спорту спортивных школ ЗАТО Северск.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Ежемесячно проведено более 30 мероприятий по различным видам спорта: футбол, стритбол, настольный теннис, </w:t>
      </w:r>
      <w:proofErr w:type="spellStart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роуп</w:t>
      </w:r>
      <w:proofErr w:type="spellEnd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скиппинг</w:t>
      </w:r>
      <w:proofErr w:type="spellEnd"/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, военно-патриотическая подготовка, самбо, городошный спорт, флорбол, бадминтон, городошный спорт, подготовка к выполнению нормативов ГТО, мастер-класс по художественной гимнастике и другие. Численность участников мероприятий за сентябрь-декабрь составила более 600 человек.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>В целях повышения уровня внеурочной занятости несовершеннолетних в 2026 году работа по вовлечению детей из «группы риска» в досуговую занятость физкультурно-спортивной направленности будет продолжена.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В рамках общегородской акции «ЗАТО_НА_СПОРТЕ» для детей из «группы риска»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в целях формирования осознанного здорового образа жизни путем вовлечения в физическую активность с последующей потребностью в систематических занятиях физической культурой и спортом под руководством «наставника» (инструктора по спорту, тренера-преподавателя) для участников приобретена сувенирная продукция с нанесением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lastRenderedPageBreak/>
        <w:t>логотипов, пропагандирующих здоровый образ жизни и вовлечение подростков в занятия физической культурой и спортом.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4. 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Пункт 2.1.1</w:t>
      </w: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 xml:space="preserve"> «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Организация и проведение семинаров-тренингов по профилактике раннего выявления немедицинского потребления наркотических и психотропных веществ несовершеннолетними для специалистов образовательных организаций».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ноябре 40 педагогических работника из 18 общеобразовательных организаций повысили уровень профессиональной компетентности в области профилактики отклоняющегося поведения подростков и немедицинского потребления психоактивных веществ на курсах повышения квалификации. Перед слушателями выступила Гребенюк Елена Константиновна, врач-психотерапевт Психоневрологического диспансера, Председатель Правления общественной организации «Родители против наркотиков» («Прозрение») г. Северска по вопросам эффективных подходов первичной профилактики зависимостей </w:t>
      </w:r>
      <w:bookmarkStart w:id="0" w:name="_GoBack"/>
      <w:bookmarkEnd w:id="0"/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и раннего выявления немедицинского потребления наркотических и психотропных веществ несовершеннолетними.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5. 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Пункт 2.1.2 «Проведение муниципального слета юных медиаторов (конкурс «Лучшая школьная служба примирения»)».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Конкурс проводился во исполнение муниципальной программы «Профилактика алкоголизма, наркомании, токсикомании и ВИЧ-инфекции среди подростков и молодежи ЗАТО Северск» на 2025-2027 годы и в целях реализации Плана работы Штаба юных медиаторов ЗАТО Северск на 2024-2025 учебный год.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Цель Конкурса - содействие развитию и популяризации школьных служб примирения, внедрение восстановительного подхода как приоритетного способа решения конфликтных ситуаций в образовательной среде.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28 февраля 2025 года 28 медиаторов школьных служб примирения из 9 общеобразовательных организаций г. Северска посетили методический семинар Штаба юных медиаторов ЗАТО Северск.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Руководитель Штаба, Ксения Леонидовна Абрамова, подготовила для юных волонтёров и педагогов методический материал для использования в работе. В ходе заседания участники Семинара учились определять различия между конфликтом и </w:t>
      </w:r>
      <w:proofErr w:type="spellStart"/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буллингом</w:t>
      </w:r>
      <w:proofErr w:type="spellEnd"/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, познакомились с основными восстановительными технологиями и принципами, изучили порядок работы и коммуникативные техники медиатора.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На Семинаре была не только теория - представители школьных служб примирения обсудили проблемы, возникающие в процессе работы, и пути их решения.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апреле 2025 года на базе МБОУ «СОШ № 89» состоялся Фестиваль школьных служб примирения ЗАТО Северск, участие в котором приняли медиаторы 12 школьных служб примирения города Северска - члены Штаба юных медиаторов ЗАТО Северск и участники муниципального конкурса «Лучшая служба примирения».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апреле-мае 2025 года прошел ежегодный региональный смотр-конкурс школьных служб примирения Томской области.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заочном этапе 16 команд представили видеоролики о своей работе, а также лучшие кейсы с описанием проведенных восстановительных программ.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16 мая в рамках VIII Слета юных медиаторов Томской области состоялся финал конкурса. Команды-финалисты представили «визитные карточки», сразились в мастерстве медиации и знании основных принципов и техник.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сентябре состоялось заседание кураторов служб примирения образовательных организаций города.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ходе заседания были подведены итоги деятельности служб примирения за 2024-2025 учебный год, презентованы нововведения в работе, а также основные рекомендации 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br/>
        <w:t>по противодействию травле в детской среде.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октябре специалисты Штаба юных медиаторов провели интенсив для классных руководителей «Профилактика травли в классном коллективе» в рамках реализации Карты действий по организации работы, направленной на противодействие травле 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br/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lastRenderedPageBreak/>
        <w:t xml:space="preserve">в общеобразовательных организациях Томской области на период 2025-2028 годы. Участие 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br/>
        <w:t>в мероприятии приняли педагоги 13 общеобразовательных организаций ЗАТО Северск.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ноябре на базе МБУ «Центральная городская библиотека» прошел интенсив «Лабиринты выбора: профориентация и тайм-менеджмент» для волонтеров-медиаторов, организованный МАУ ЗАТО Северск «РЦО» и Штабом юных медиаторов ЗАТО Северск. Участие в мероприятии приняли более 30 представителей школьных служб примирения общеобразовательных организаций ЗАТО Северск и Северского кадетского корпуса.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ноябре 2025 года состоялся семинар-совещание «Организация работы службы медиации (примирения)» для заместителей заведующих по </w:t>
      </w:r>
      <w:proofErr w:type="spellStart"/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воспитательно</w:t>
      </w:r>
      <w:proofErr w:type="spellEnd"/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-методической работе и старших воспитателей дошкольных образовательных организаций, подготовленный МАУ ЗАТО Северск «РЦО» и МБДОУ «Детский сад № 52».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6.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По подпрограмме 2 «Мониторинг распространения потребления психоактивных веществ среди молодежи и подростков».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Проведено 5 заседаний антинаркотической комиссии ЗАТО Северск, на которых рассматривались результаты мониторинга распространения потребления психоактивных веществ среди подростков и молодежи ЗАТО Северск.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Несовершеннолетних лиц, состоящих на учете в связи с потреблением наркотических средств и психотропных веществ, не значится.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Наркоситуация в ЗАТО Северск сохраняется нейтральной.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t xml:space="preserve">В соответствии с приказом Министерства просвещения Российской Федерации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от 20 февраля 2020 г. № 59 «Об утверждении Порядка проведения социально-психологического тестирования лиц, обучающихся в общеобразовательных организациях </w:t>
      </w:r>
      <w:r w:rsidRPr="00E00F13">
        <w:rPr>
          <w:rFonts w:ascii="PT Astra Serif" w:eastAsia="Times New Roman" w:hAnsi="PT Astra Serif" w:cs="Arial"/>
          <w:color w:val="000000"/>
          <w:sz w:val="24"/>
          <w:szCs w:val="24"/>
          <w:lang w:eastAsia="ru-RU"/>
        </w:rPr>
        <w:br/>
        <w:t xml:space="preserve">и профессиональных образовательных организациях» в течение 1 учебной четверти 2025-2026 учебного года проведено социально психологическое тестирование обучающихся 7-11 классов.  </w:t>
      </w:r>
    </w:p>
    <w:p w:rsidR="00E00F13" w:rsidRPr="00E00F13" w:rsidRDefault="00E00F13" w:rsidP="00E00F13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Результаты социально-психологического тестирования (СПТ):</w:t>
      </w:r>
    </w:p>
    <w:tbl>
      <w:tblPr>
        <w:tblStyle w:val="1"/>
        <w:tblW w:w="9634" w:type="dxa"/>
        <w:tblInd w:w="0" w:type="dxa"/>
        <w:tblLook w:val="04A0" w:firstRow="1" w:lastRow="0" w:firstColumn="1" w:lastColumn="0" w:noHBand="0" w:noVBand="1"/>
      </w:tblPr>
      <w:tblGrid>
        <w:gridCol w:w="8075"/>
        <w:gridCol w:w="1559"/>
      </w:tblGrid>
      <w:tr w:rsidR="00E00F13" w:rsidRPr="00E00F13" w:rsidTr="00E00F13">
        <w:trPr>
          <w:trHeight w:val="270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13" w:rsidRPr="00E00F13" w:rsidRDefault="00E00F13" w:rsidP="00E00F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0F13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F13" w:rsidRPr="00E00F13" w:rsidRDefault="00E00F13" w:rsidP="00E00F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0F13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00F13" w:rsidRPr="00E00F13" w:rsidTr="00E00F13">
        <w:trPr>
          <w:trHeight w:val="540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13" w:rsidRPr="00E00F13" w:rsidRDefault="00E00F13" w:rsidP="00E00F13">
            <w:pPr>
              <w:rPr>
                <w:rFonts w:ascii="PT Astra Serif" w:hAnsi="PT Astra Serif"/>
                <w:sz w:val="24"/>
                <w:szCs w:val="24"/>
              </w:rPr>
            </w:pPr>
            <w:r w:rsidRPr="00E00F13">
              <w:rPr>
                <w:rFonts w:ascii="PT Astra Serif" w:hAnsi="PT Astra Serif"/>
                <w:sz w:val="24"/>
                <w:szCs w:val="24"/>
              </w:rPr>
              <w:t>Количество обучающихся 7-11 классов, подлежащих СПТ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F13" w:rsidRPr="00E00F13" w:rsidRDefault="00E00F13" w:rsidP="00E00F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0F13">
              <w:rPr>
                <w:sz w:val="24"/>
                <w:szCs w:val="24"/>
              </w:rPr>
              <w:t>4 247</w:t>
            </w:r>
          </w:p>
        </w:tc>
      </w:tr>
      <w:tr w:rsidR="00E00F13" w:rsidRPr="00E00F13" w:rsidTr="00E00F13">
        <w:trPr>
          <w:trHeight w:val="645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13" w:rsidRPr="00E00F13" w:rsidRDefault="00E00F13" w:rsidP="00E00F13">
            <w:pPr>
              <w:rPr>
                <w:rFonts w:ascii="PT Astra Serif" w:hAnsi="PT Astra Serif"/>
                <w:sz w:val="24"/>
                <w:szCs w:val="24"/>
              </w:rPr>
            </w:pPr>
            <w:r w:rsidRPr="00E00F13">
              <w:rPr>
                <w:rFonts w:ascii="PT Astra Serif" w:hAnsi="PT Astra Serif"/>
                <w:sz w:val="24"/>
                <w:szCs w:val="24"/>
              </w:rPr>
              <w:t>Количество обучающихся 7-11 классов, прошедших СПТ / % от всех обучающихся, подлежащих СПТ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F13" w:rsidRPr="00E00F13" w:rsidRDefault="00E00F13" w:rsidP="00E00F13">
            <w:pPr>
              <w:jc w:val="center"/>
              <w:rPr>
                <w:sz w:val="24"/>
                <w:szCs w:val="24"/>
              </w:rPr>
            </w:pPr>
            <w:r w:rsidRPr="00E00F13">
              <w:rPr>
                <w:sz w:val="24"/>
                <w:szCs w:val="24"/>
              </w:rPr>
              <w:t xml:space="preserve">4 014 / </w:t>
            </w:r>
          </w:p>
          <w:p w:rsidR="00E00F13" w:rsidRPr="00E00F13" w:rsidRDefault="00E00F13" w:rsidP="00E00F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0F13">
              <w:rPr>
                <w:sz w:val="24"/>
                <w:szCs w:val="24"/>
              </w:rPr>
              <w:t>94,51</w:t>
            </w:r>
          </w:p>
        </w:tc>
      </w:tr>
      <w:tr w:rsidR="00E00F13" w:rsidRPr="00E00F13" w:rsidTr="00E00F13">
        <w:trPr>
          <w:trHeight w:val="645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13" w:rsidRPr="00E00F13" w:rsidRDefault="00E00F13" w:rsidP="00E00F13">
            <w:pPr>
              <w:rPr>
                <w:rFonts w:ascii="PT Astra Serif" w:hAnsi="PT Astra Serif"/>
                <w:sz w:val="24"/>
                <w:szCs w:val="24"/>
              </w:rPr>
            </w:pPr>
            <w:r w:rsidRPr="00E00F13">
              <w:rPr>
                <w:rFonts w:ascii="PT Astra Serif" w:hAnsi="PT Astra Serif"/>
                <w:sz w:val="24"/>
                <w:szCs w:val="24"/>
              </w:rPr>
              <w:t>Численность молодежи в возрасте от 13 до 18 лет, прошедших социально-психологическое тестирование (СПТ) и вошедших в группу риска (высочайшая вероятность проявлений рискового поведения)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F13" w:rsidRPr="00E00F13" w:rsidRDefault="00E00F13" w:rsidP="00E00F13">
            <w:pPr>
              <w:jc w:val="center"/>
              <w:rPr>
                <w:sz w:val="24"/>
                <w:szCs w:val="24"/>
              </w:rPr>
            </w:pPr>
            <w:r w:rsidRPr="00E00F13">
              <w:rPr>
                <w:sz w:val="24"/>
                <w:szCs w:val="24"/>
              </w:rPr>
              <w:t>122</w:t>
            </w:r>
          </w:p>
        </w:tc>
      </w:tr>
      <w:tr w:rsidR="00E00F13" w:rsidRPr="00E00F13" w:rsidTr="00E00F13">
        <w:trPr>
          <w:trHeight w:val="645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F13" w:rsidRPr="00E00F13" w:rsidRDefault="00E00F13" w:rsidP="00E00F13">
            <w:pPr>
              <w:rPr>
                <w:sz w:val="24"/>
                <w:szCs w:val="24"/>
              </w:rPr>
            </w:pPr>
            <w:r w:rsidRPr="00E00F13">
              <w:rPr>
                <w:sz w:val="24"/>
                <w:szCs w:val="24"/>
              </w:rPr>
              <w:t>Доля молодежи в возрасте от 13 до 18 лет, прошедшей социально-психологическое тестирование (СПТ) и вошедшей в группу риска (высочайшая вероятность проявлений рискового поведения) от прошедших СПТ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F13" w:rsidRPr="00E00F13" w:rsidRDefault="00E00F13" w:rsidP="00E00F13">
            <w:pPr>
              <w:jc w:val="center"/>
              <w:rPr>
                <w:sz w:val="24"/>
                <w:szCs w:val="24"/>
              </w:rPr>
            </w:pPr>
            <w:r w:rsidRPr="00E00F13">
              <w:rPr>
                <w:sz w:val="24"/>
                <w:szCs w:val="24"/>
              </w:rPr>
              <w:t>3,04</w:t>
            </w:r>
          </w:p>
        </w:tc>
      </w:tr>
    </w:tbl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7.</w:t>
      </w: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 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Пункт 2.1.1</w:t>
      </w: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 xml:space="preserve"> «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Издание и распространение информационных материалов (памяток, буклетов, плакатов) по профилактике ВИЧ-инфекции как возможного последствия употребления наркотических веществ».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рамках муниципального проекта «Здоровое поколение – будущее России»  и при информационной поддержке ОГБУЗ «Центр общественного здоровья и медицинской профилактики» были изданы и распространены материалы (значки, памятки, буклеты, плакаты) по профилактике ВИЧ-инфекции как возможного последствия употребления наркотических веществ, буклеты о пагубном влиянии на организм алкоголя, никотина ,электронных сигарет,  энергетических напитков. Наборы печатных информационных материалов были вручены каждому участнику Форума и Конференции «Здоровое поколение – будущее России!». Представители 15 образовательных организаций получили наборы информационных материалов для профилактической работы.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lastRenderedPageBreak/>
        <w:t>8. 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Пункт 2.1.4 «Проведение муниципальной антинаркотической конференции 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br/>
        <w:t>по противодействию потребления психоактивных веществ в подростковой и молодежной среде».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16 декабря 2025 года завершила свою работу муниципальная Конференция для педагогов «Здоровое поколение-будущее России», которая проходила на площадке МБОУ «СОШ № 198».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Целью Конференции было обсуждение состояние здоровья детей и подростков ЗАТО Северск на современном этапе, создание условий для развития компетенций педагогических работников, направленных на создание эффективных условий для сохранения и укрепления физического и психологического здоровья.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конференции приняли участие не только представители образовательных организаций, но и родители (законные представители) обучающихся, проживающих 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br/>
        <w:t>на территории ЗАТО Северск. Количество участников 120 человек.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качестве приглашенных гостей присутствовали медицинские работники ФГБУ </w:t>
      </w:r>
      <w:proofErr w:type="spellStart"/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СибФНКЦ</w:t>
      </w:r>
      <w:proofErr w:type="spellEnd"/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ФМБА России, а также представители медико-социальных организаций: благотворительного фонда «ДИА-Мир» (г. Томска), школы детской безопасности «Стоп, Угроза!».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Для приглашенных были организованы тематические секции, интерактивные тренинги, мастер-классы.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9.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 Объем финансирования Программы на 2025 год утвержден в размере 970,52 тыс. руб. Финансирование осуществлено на сумму 970,52 тыс. руб. Финансовые средства освоены 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br/>
        <w:t xml:space="preserve">на 100%. 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E00F13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10.</w:t>
      </w:r>
      <w:r w:rsidRPr="00E00F13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 В 2025 году вносилось изменение в Программу постановлением Администрации ЗАТО Северск от 01.11.2025 № 2663-па «О внесении изменений в постановление Администрации ЗАТО Северск от 10.12.2024 № 4686-па»;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11.</w:t>
      </w:r>
      <w:r w:rsidRPr="00E00F1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Сведения об оценке эффективности реализации Программы в 2025 году: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Times New Roman"/>
          <w:sz w:val="24"/>
          <w:szCs w:val="24"/>
          <w:lang w:val="en-US" w:eastAsia="ru-RU"/>
        </w:rPr>
        <w:t> </w:t>
      </w:r>
      <w:r w:rsidRPr="00E00F13">
        <w:rPr>
          <w:rFonts w:ascii="PT Astra Serif" w:eastAsia="Times New Roman" w:hAnsi="PT Astra Serif" w:cs="Times New Roman"/>
          <w:sz w:val="24"/>
          <w:szCs w:val="24"/>
          <w:lang w:eastAsia="ru-RU"/>
        </w:rPr>
        <w:t>- степень достижения целей и решения задач (СДП) – 1,00;</w:t>
      </w:r>
    </w:p>
    <w:p w:rsidR="00E00F13" w:rsidRPr="00E00F13" w:rsidRDefault="00E00F13" w:rsidP="00E00F1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E00F13">
        <w:rPr>
          <w:rFonts w:ascii="PT Astra Serif" w:eastAsia="Times New Roman" w:hAnsi="PT Astra Serif" w:cs="Times New Roman"/>
          <w:sz w:val="24"/>
          <w:szCs w:val="24"/>
          <w:lang w:eastAsia="ru-RU"/>
        </w:rPr>
        <w:t>- степень освоения средств (СОС) – 1,00;</w:t>
      </w:r>
    </w:p>
    <w:p w:rsidR="00597942" w:rsidRDefault="00E00F13" w:rsidP="00E00F13">
      <w:r w:rsidRPr="00E00F13">
        <w:rPr>
          <w:rFonts w:ascii="PT Astra Serif" w:eastAsia="Times New Roman" w:hAnsi="PT Astra Serif" w:cs="Times New Roman"/>
          <w:sz w:val="24"/>
          <w:szCs w:val="24"/>
          <w:lang w:eastAsia="ru-RU"/>
        </w:rPr>
        <w:t>- оценка эффективности Программы – высокая эффективность.</w:t>
      </w:r>
    </w:p>
    <w:sectPr w:rsidR="00597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13"/>
    <w:rsid w:val="00597942"/>
    <w:rsid w:val="00AA5EC5"/>
    <w:rsid w:val="00E0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9D552"/>
  <w15:chartTrackingRefBased/>
  <w15:docId w15:val="{D82F0BE5-EB01-4B34-BB44-36A13999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E00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4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2933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2</cp:revision>
  <dcterms:created xsi:type="dcterms:W3CDTF">2026-03-05T01:06:00Z</dcterms:created>
  <dcterms:modified xsi:type="dcterms:W3CDTF">2026-03-05T01:09:00Z</dcterms:modified>
</cp:coreProperties>
</file>